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34"/>
        <w:gridCol w:w="1455"/>
        <w:gridCol w:w="955"/>
        <w:gridCol w:w="142"/>
        <w:gridCol w:w="992"/>
        <w:gridCol w:w="1276"/>
        <w:gridCol w:w="1276"/>
        <w:gridCol w:w="1417"/>
      </w:tblGrid>
      <w:tr w:rsidR="006A1620" w:rsidRPr="006A1620" w:rsidTr="00E60835">
        <w:trPr>
          <w:trHeight w:val="434"/>
        </w:trPr>
        <w:tc>
          <w:tcPr>
            <w:tcW w:w="1260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7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viernes</w:t>
            </w:r>
            <w:proofErr w:type="spellEnd"/>
          </w:p>
        </w:tc>
        <w:tc>
          <w:tcPr>
            <w:tcW w:w="1434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8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sábado</w:t>
            </w:r>
            <w:proofErr w:type="spellEnd"/>
          </w:p>
        </w:tc>
        <w:tc>
          <w:tcPr>
            <w:tcW w:w="1455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9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domingo</w:t>
            </w:r>
            <w:proofErr w:type="spellEnd"/>
          </w:p>
          <w:p w:rsidR="006A1620" w:rsidRPr="006A1620" w:rsidRDefault="006A1620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6A1620" w:rsidRPr="006A1620" w:rsidRDefault="006A1620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55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10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lunes</w:t>
            </w:r>
            <w:proofErr w:type="spellEnd"/>
          </w:p>
        </w:tc>
        <w:tc>
          <w:tcPr>
            <w:tcW w:w="1134" w:type="dxa"/>
            <w:gridSpan w:val="2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11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martes</w:t>
            </w:r>
            <w:proofErr w:type="spellEnd"/>
          </w:p>
        </w:tc>
        <w:tc>
          <w:tcPr>
            <w:tcW w:w="1276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12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miércoles</w:t>
            </w:r>
            <w:proofErr w:type="spellEnd"/>
          </w:p>
        </w:tc>
        <w:tc>
          <w:tcPr>
            <w:tcW w:w="1276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13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jueves</w:t>
            </w:r>
            <w:proofErr w:type="spellEnd"/>
          </w:p>
        </w:tc>
        <w:tc>
          <w:tcPr>
            <w:tcW w:w="1417" w:type="dxa"/>
          </w:tcPr>
          <w:p w:rsidR="006A1620" w:rsidRPr="006A1620" w:rsidRDefault="008D3DFB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r>
              <w:rPr>
                <w:rFonts w:ascii="Ebrima" w:hAnsi="Ebrima" w:cs="Microsoft PhagsPa"/>
                <w:b/>
                <w:bCs/>
                <w:sz w:val="20"/>
                <w:szCs w:val="20"/>
              </w:rPr>
              <w:t>14</w:t>
            </w:r>
          </w:p>
          <w:p w:rsidR="006A1620" w:rsidRPr="006A1620" w:rsidRDefault="68AEAC57" w:rsidP="68AEAC57">
            <w:pPr>
              <w:spacing w:after="0" w:line="240" w:lineRule="auto"/>
              <w:rPr>
                <w:rFonts w:ascii="Ebrima" w:hAnsi="Ebrima" w:cs="Microsoft PhagsPa"/>
                <w:b/>
                <w:bCs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b/>
                <w:bCs/>
                <w:sz w:val="20"/>
                <w:szCs w:val="20"/>
              </w:rPr>
              <w:t>viernes</w:t>
            </w:r>
            <w:proofErr w:type="spellEnd"/>
          </w:p>
        </w:tc>
      </w:tr>
      <w:tr w:rsidR="00E60835" w:rsidRPr="005F4774" w:rsidTr="00E60835">
        <w:trPr>
          <w:cantSplit/>
          <w:trHeight w:val="1123"/>
        </w:trPr>
        <w:tc>
          <w:tcPr>
            <w:tcW w:w="1260" w:type="dxa"/>
            <w:vMerge w:val="restart"/>
          </w:tcPr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Llegada a Madrid y viaje en transporte público a Madrid</w:t>
            </w:r>
          </w:p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Paseo por el pantano</w:t>
            </w:r>
          </w:p>
        </w:tc>
        <w:tc>
          <w:tcPr>
            <w:tcW w:w="1434" w:type="dxa"/>
            <w:shd w:val="clear" w:color="auto" w:fill="DBE5F1"/>
          </w:tcPr>
          <w:p w:rsidR="00E60835" w:rsidRPr="006A1620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Compra en el Mercado</w:t>
            </w:r>
          </w:p>
          <w:p w:rsidR="00E60835" w:rsidRPr="006A1620" w:rsidRDefault="00E60835" w:rsidP="00E60835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</w:tc>
        <w:tc>
          <w:tcPr>
            <w:tcW w:w="1455" w:type="dxa"/>
            <w:vMerge w:val="restart"/>
            <w:shd w:val="clear" w:color="auto" w:fill="auto"/>
          </w:tcPr>
          <w:p w:rsidR="00E60835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Visita a Segovia</w:t>
            </w:r>
          </w:p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00E60835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Cordero asado en la panadería</w:t>
            </w:r>
          </w:p>
          <w:p w:rsidR="00E60835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</w:rPr>
            </w:pP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</w:rPr>
              <w:t>Paseo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</w:rPr>
              <w:t xml:space="preserve">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</w:rPr>
              <w:t>hasta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</w:rPr>
              <w:t xml:space="preserve"> el AZUD</w:t>
            </w:r>
          </w:p>
          <w:p w:rsidR="00E60835" w:rsidRPr="006A1620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</w:tc>
        <w:tc>
          <w:tcPr>
            <w:tcW w:w="3365" w:type="dxa"/>
            <w:gridSpan w:val="4"/>
            <w:shd w:val="clear" w:color="auto" w:fill="DBE5F1"/>
          </w:tcPr>
          <w:p w:rsidR="00E60835" w:rsidRPr="007D470F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_tradnl"/>
              </w:rPr>
            </w:pPr>
          </w:p>
          <w:p w:rsidR="00E60835" w:rsidRPr="006A1620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00E60835">
              <w:rPr>
                <w:rFonts w:ascii="Ebrima" w:hAnsi="Ebrima" w:cs="Microsoft PhagsPa"/>
                <w:sz w:val="20"/>
                <w:szCs w:val="20"/>
                <w:lang w:val="es-ES_tradnl"/>
              </w:rPr>
              <w:t>Clases 10-13.00</w:t>
            </w:r>
          </w:p>
          <w:p w:rsidR="00E60835" w:rsidRPr="006A1620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DBE5F1"/>
          </w:tcPr>
          <w:p w:rsidR="00E60835" w:rsidRPr="006A1620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00E60835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00E60835">
              <w:rPr>
                <w:rFonts w:ascii="Ebrima" w:hAnsi="Ebrima" w:cs="Microsoft PhagsPa"/>
                <w:sz w:val="20"/>
                <w:szCs w:val="20"/>
                <w:lang w:val="es-ES_tradnl"/>
              </w:rPr>
              <w:t>Clases 10-13.00</w:t>
            </w:r>
          </w:p>
          <w:p w:rsidR="00E60835" w:rsidRPr="006A1620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Y comida en un restaurante</w:t>
            </w:r>
          </w:p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 w:val="restart"/>
          </w:tcPr>
          <w:p w:rsidR="00E60835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E60835" w:rsidRPr="006A1620" w:rsidRDefault="00E60835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Vuelta al aeropuerto en transporte público</w:t>
            </w:r>
          </w:p>
        </w:tc>
      </w:tr>
      <w:tr w:rsidR="006A1620" w:rsidRPr="006A1620" w:rsidTr="00E60835">
        <w:trPr>
          <w:cantSplit/>
          <w:trHeight w:val="155"/>
        </w:trPr>
        <w:tc>
          <w:tcPr>
            <w:tcW w:w="1260" w:type="dxa"/>
            <w:vMerge/>
          </w:tcPr>
          <w:p w:rsidR="006A1620" w:rsidRPr="006A1620" w:rsidRDefault="006A1620">
            <w:pPr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_tradnl"/>
              </w:rPr>
            </w:pPr>
          </w:p>
        </w:tc>
        <w:tc>
          <w:tcPr>
            <w:tcW w:w="1434" w:type="dxa"/>
            <w:vMerge w:val="restart"/>
            <w:shd w:val="clear" w:color="auto" w:fill="FFFFFF" w:themeFill="background1"/>
          </w:tcPr>
          <w:p w:rsidR="006A1620" w:rsidRPr="006A1620" w:rsidRDefault="006A1620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6A1620" w:rsidRPr="006A1620" w:rsidRDefault="68AEAC57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 xml:space="preserve">Yincana por el </w:t>
            </w:r>
            <w:r w:rsidR="00E60835">
              <w:rPr>
                <w:rFonts w:ascii="Ebrima" w:hAnsi="Ebrima" w:cs="Microsoft PhagsPa"/>
                <w:sz w:val="20"/>
                <w:szCs w:val="20"/>
                <w:lang w:val="es-ES"/>
              </w:rPr>
              <w:t>pueblo</w:t>
            </w:r>
          </w:p>
        </w:tc>
        <w:tc>
          <w:tcPr>
            <w:tcW w:w="1455" w:type="dxa"/>
            <w:vMerge/>
            <w:shd w:val="clear" w:color="auto" w:fill="auto"/>
          </w:tcPr>
          <w:p w:rsidR="006A1620" w:rsidRPr="007D470F" w:rsidRDefault="006A1620" w:rsidP="006A1620">
            <w:pPr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_tradnl"/>
              </w:rPr>
            </w:pPr>
          </w:p>
        </w:tc>
        <w:tc>
          <w:tcPr>
            <w:tcW w:w="1097" w:type="dxa"/>
            <w:gridSpan w:val="2"/>
            <w:shd w:val="clear" w:color="auto" w:fill="FFFFFF" w:themeFill="background1"/>
          </w:tcPr>
          <w:p w:rsidR="006A1620" w:rsidRPr="006A1620" w:rsidRDefault="006A1620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6A1620" w:rsidRDefault="00E60835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 xml:space="preserve">Civil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war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trenches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activity</w:t>
            </w:r>
            <w:proofErr w:type="spellEnd"/>
          </w:p>
          <w:p w:rsidR="003D6EE1" w:rsidRPr="006A1620" w:rsidRDefault="003D6EE1" w:rsidP="00E60835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A1620" w:rsidRPr="006A1620" w:rsidRDefault="006A1620" w:rsidP="68AEAC57">
            <w:pPr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6A1620" w:rsidRPr="006A1620" w:rsidRDefault="68AEAC57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 xml:space="preserve">Visita a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  <w:lang w:val="es-ES"/>
              </w:rPr>
              <w:t>Riofrio</w:t>
            </w:r>
            <w:proofErr w:type="spellEnd"/>
          </w:p>
        </w:tc>
        <w:tc>
          <w:tcPr>
            <w:tcW w:w="1276" w:type="dxa"/>
          </w:tcPr>
          <w:p w:rsidR="006A1620" w:rsidRDefault="006A1620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</w:rPr>
            </w:pPr>
          </w:p>
          <w:p w:rsidR="006A1620" w:rsidRPr="006A1620" w:rsidRDefault="68AEAC57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</w:rPr>
              <w:t>Paseo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</w:rPr>
              <w:t xml:space="preserve">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</w:rPr>
              <w:t>hasta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</w:rPr>
              <w:t xml:space="preserve"> </w:t>
            </w:r>
            <w:proofErr w:type="spellStart"/>
            <w:r w:rsidRPr="68AEAC57">
              <w:rPr>
                <w:rFonts w:ascii="Ebrima" w:hAnsi="Ebrima" w:cs="Microsoft PhagsPa"/>
                <w:sz w:val="20"/>
                <w:szCs w:val="20"/>
              </w:rPr>
              <w:t>Cabeza</w:t>
            </w:r>
            <w:proofErr w:type="spellEnd"/>
            <w:r w:rsidRPr="68AEAC57">
              <w:rPr>
                <w:rFonts w:ascii="Ebrima" w:hAnsi="Ebrima" w:cs="Microsoft PhagsPa"/>
                <w:sz w:val="20"/>
                <w:szCs w:val="20"/>
              </w:rPr>
              <w:t xml:space="preserve"> Grande</w:t>
            </w:r>
          </w:p>
        </w:tc>
        <w:tc>
          <w:tcPr>
            <w:tcW w:w="1276" w:type="dxa"/>
          </w:tcPr>
          <w:p w:rsidR="006A1620" w:rsidRDefault="006A1620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</w:p>
          <w:p w:rsidR="006A1620" w:rsidRPr="006A1620" w:rsidRDefault="00216E44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>
              <w:rPr>
                <w:rFonts w:ascii="Ebrima" w:hAnsi="Ebrima" w:cs="Microsoft PhagsPa"/>
                <w:sz w:val="20"/>
                <w:szCs w:val="20"/>
                <w:lang w:val="es-ES"/>
              </w:rPr>
              <w:t>P</w:t>
            </w:r>
            <w:r w:rsidR="00E60835">
              <w:rPr>
                <w:rFonts w:ascii="Ebrima" w:hAnsi="Ebrima" w:cs="Microsoft PhagsPa"/>
                <w:sz w:val="20"/>
                <w:szCs w:val="20"/>
                <w:lang w:val="es-ES"/>
              </w:rPr>
              <w:t>aseo por Segovia</w:t>
            </w:r>
          </w:p>
        </w:tc>
        <w:tc>
          <w:tcPr>
            <w:tcW w:w="1417" w:type="dxa"/>
            <w:vMerge/>
          </w:tcPr>
          <w:p w:rsidR="006A1620" w:rsidRPr="006A1620" w:rsidRDefault="006A1620" w:rsidP="00DE4234">
            <w:pPr>
              <w:snapToGrid w:val="0"/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_tradnl"/>
              </w:rPr>
            </w:pPr>
          </w:p>
        </w:tc>
      </w:tr>
      <w:tr w:rsidR="006A1620" w:rsidRPr="006A1620" w:rsidTr="00E60835">
        <w:trPr>
          <w:cantSplit/>
          <w:trHeight w:val="328"/>
        </w:trPr>
        <w:tc>
          <w:tcPr>
            <w:tcW w:w="1260" w:type="dxa"/>
            <w:vMerge/>
          </w:tcPr>
          <w:p w:rsidR="006A1620" w:rsidRPr="006A1620" w:rsidRDefault="006A1620">
            <w:pPr>
              <w:snapToGrid w:val="0"/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"/>
              </w:rPr>
            </w:pPr>
          </w:p>
        </w:tc>
        <w:tc>
          <w:tcPr>
            <w:tcW w:w="1434" w:type="dxa"/>
            <w:vMerge/>
          </w:tcPr>
          <w:p w:rsidR="006A1620" w:rsidRPr="006A1620" w:rsidRDefault="006A1620">
            <w:pPr>
              <w:snapToGrid w:val="0"/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6A1620" w:rsidRPr="006A1620" w:rsidRDefault="006A1620">
            <w:pPr>
              <w:snapToGrid w:val="0"/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"/>
              </w:rPr>
            </w:pPr>
          </w:p>
        </w:tc>
        <w:tc>
          <w:tcPr>
            <w:tcW w:w="4641" w:type="dxa"/>
            <w:gridSpan w:val="5"/>
          </w:tcPr>
          <w:p w:rsidR="006A1620" w:rsidRPr="006A1620" w:rsidRDefault="00E60835" w:rsidP="68AEAC57">
            <w:pPr>
              <w:snapToGrid w:val="0"/>
              <w:spacing w:after="0" w:line="240" w:lineRule="auto"/>
              <w:rPr>
                <w:rFonts w:ascii="Ebrima" w:hAnsi="Ebrima" w:cs="Microsoft PhagsPa"/>
                <w:sz w:val="20"/>
                <w:szCs w:val="20"/>
                <w:lang w:val="es-ES"/>
              </w:rPr>
            </w:pPr>
            <w:r>
              <w:rPr>
                <w:rFonts w:ascii="Ebrima" w:hAnsi="Ebrima" w:cs="Microsoft PhagsPa"/>
                <w:sz w:val="20"/>
                <w:szCs w:val="20"/>
                <w:lang w:val="es-ES"/>
              </w:rPr>
              <w:t>M</w:t>
            </w:r>
            <w:r w:rsidR="00931076">
              <w:rPr>
                <w:rFonts w:ascii="Ebrima" w:hAnsi="Ebrima" w:cs="Microsoft PhagsPa"/>
                <w:sz w:val="20"/>
                <w:szCs w:val="20"/>
                <w:lang w:val="es-ES"/>
              </w:rPr>
              <w:t>úsica diversa</w:t>
            </w:r>
          </w:p>
        </w:tc>
        <w:tc>
          <w:tcPr>
            <w:tcW w:w="1417" w:type="dxa"/>
            <w:vMerge/>
          </w:tcPr>
          <w:p w:rsidR="006A1620" w:rsidRPr="006A1620" w:rsidRDefault="006A1620">
            <w:pPr>
              <w:snapToGrid w:val="0"/>
              <w:spacing w:after="0" w:line="240" w:lineRule="auto"/>
              <w:rPr>
                <w:rFonts w:ascii="Ebrima" w:hAnsi="Ebrima" w:cs="Microsoft PhagsPa"/>
                <w:sz w:val="24"/>
                <w:szCs w:val="24"/>
                <w:lang w:val="es-ES"/>
              </w:rPr>
            </w:pPr>
          </w:p>
        </w:tc>
      </w:tr>
    </w:tbl>
    <w:p w:rsidR="002A0359" w:rsidRPr="006A1620" w:rsidRDefault="002A0359">
      <w:pPr>
        <w:rPr>
          <w:rFonts w:ascii="Ebrima" w:hAnsi="Ebrima" w:cs="Microsoft PhagsPa"/>
          <w:sz w:val="24"/>
          <w:szCs w:val="24"/>
        </w:rPr>
      </w:pPr>
    </w:p>
    <w:p w:rsidR="002A0359" w:rsidRPr="006A1620" w:rsidRDefault="00DC1624">
      <w:pPr>
        <w:rPr>
          <w:rFonts w:ascii="Ebrima" w:hAnsi="Ebrima" w:cs="Microsoft PhagsPa"/>
          <w:sz w:val="24"/>
          <w:szCs w:val="24"/>
        </w:rPr>
      </w:pPr>
      <w:r w:rsidRPr="006A1620">
        <w:rPr>
          <w:rFonts w:ascii="Ebrima" w:hAnsi="Ebrima" w:cs="Microsoft PhagsPa"/>
          <w:sz w:val="24"/>
          <w:szCs w:val="24"/>
        </w:rPr>
        <w:t>We are staying in my house i</w:t>
      </w:r>
      <w:r w:rsidR="002A0359" w:rsidRPr="006A1620">
        <w:rPr>
          <w:rFonts w:ascii="Ebrima" w:hAnsi="Ebrima" w:cs="Microsoft PhagsPa"/>
          <w:sz w:val="24"/>
          <w:szCs w:val="24"/>
        </w:rPr>
        <w:t xml:space="preserve">n </w:t>
      </w:r>
      <w:proofErr w:type="spellStart"/>
      <w:r w:rsidR="002A0359" w:rsidRPr="006A1620">
        <w:rPr>
          <w:rFonts w:ascii="Ebrima" w:hAnsi="Ebrima" w:cs="Microsoft PhagsPa"/>
          <w:sz w:val="24"/>
          <w:szCs w:val="24"/>
        </w:rPr>
        <w:t>Revenga</w:t>
      </w:r>
      <w:proofErr w:type="spellEnd"/>
      <w:r w:rsidR="002A0359" w:rsidRPr="006A1620">
        <w:rPr>
          <w:rFonts w:ascii="Ebrima" w:hAnsi="Ebrima" w:cs="Microsoft PhagsPa"/>
          <w:sz w:val="24"/>
          <w:szCs w:val="24"/>
        </w:rPr>
        <w:t xml:space="preserve">, a small village near Segovia. </w:t>
      </w:r>
    </w:p>
    <w:p w:rsidR="00DC1624" w:rsidRPr="006A1620" w:rsidRDefault="005F4774" w:rsidP="00DC1624">
      <w:pPr>
        <w:pStyle w:val="LO-normal"/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Precio</w:t>
      </w:r>
      <w:proofErr w:type="spellEnd"/>
      <w:r>
        <w:rPr>
          <w:rFonts w:ascii="Ebrima" w:hAnsi="Ebrima"/>
          <w:sz w:val="24"/>
          <w:szCs w:val="24"/>
        </w:rPr>
        <w:t>: £750</w:t>
      </w:r>
      <w:r w:rsidR="68AEAC57" w:rsidRPr="68AEAC57">
        <w:rPr>
          <w:rFonts w:ascii="Ebrima" w:hAnsi="Ebrima" w:cs="Microsoft PhagsPa"/>
          <w:sz w:val="24"/>
          <w:szCs w:val="24"/>
        </w:rPr>
        <w:t xml:space="preserve"> for the 8 days, to include full board, tuition, transport and entrance fees.  </w:t>
      </w:r>
      <w:r w:rsidR="68AEAC57" w:rsidRPr="68AEAC57">
        <w:rPr>
          <w:rFonts w:ascii="Ebrima" w:hAnsi="Ebrima"/>
          <w:sz w:val="24"/>
          <w:szCs w:val="24"/>
        </w:rPr>
        <w:t>Flights not included.</w:t>
      </w:r>
    </w:p>
    <w:p w:rsidR="00DC1624" w:rsidRDefault="00DC1624" w:rsidP="00DC1624">
      <w:pPr>
        <w:pStyle w:val="LO-normal"/>
        <w:rPr>
          <w:rFonts w:ascii="Ebrima" w:hAnsi="Ebrima"/>
          <w:sz w:val="24"/>
          <w:szCs w:val="24"/>
        </w:rPr>
      </w:pPr>
      <w:r w:rsidRPr="006A1620">
        <w:rPr>
          <w:rFonts w:ascii="Ebrima" w:hAnsi="Ebrima"/>
          <w:sz w:val="24"/>
          <w:szCs w:val="24"/>
        </w:rPr>
        <w:t xml:space="preserve">There are 12 hours of tuition, divided in 4 days. The 3 </w:t>
      </w:r>
      <w:bookmarkStart w:id="0" w:name="__DdeLink__610_1072186920"/>
      <w:bookmarkEnd w:id="0"/>
      <w:r w:rsidRPr="006A1620">
        <w:rPr>
          <w:rFonts w:ascii="Ebrima" w:hAnsi="Ebrima"/>
          <w:sz w:val="24"/>
          <w:szCs w:val="24"/>
        </w:rPr>
        <w:t>hours are split into reading, listening and grammar exercises to suit your level of Spanish, and one-to-one oral practice.</w:t>
      </w:r>
    </w:p>
    <w:p w:rsidR="006A1620" w:rsidRPr="006A1620" w:rsidRDefault="006A1620" w:rsidP="00DC1624">
      <w:pPr>
        <w:pStyle w:val="LO-normal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We will take it in turns to prepare lunch and dinner, following seasonal, traditional and quick recipes.</w:t>
      </w:r>
    </w:p>
    <w:p w:rsidR="00DC1624" w:rsidRPr="006A1620" w:rsidRDefault="00DC1624" w:rsidP="00DC1624">
      <w:pPr>
        <w:pStyle w:val="LO-normal"/>
        <w:rPr>
          <w:rFonts w:ascii="Ebrima" w:hAnsi="Ebrima"/>
          <w:sz w:val="24"/>
          <w:szCs w:val="24"/>
        </w:rPr>
      </w:pPr>
      <w:r w:rsidRPr="006A1620">
        <w:rPr>
          <w:rFonts w:ascii="Ebrima" w:hAnsi="Ebrima"/>
          <w:sz w:val="24"/>
          <w:szCs w:val="24"/>
        </w:rPr>
        <w:t>Some of the actives in the afternoon are optional. You may decide to stay in the garden and relax or go for a walk.</w:t>
      </w:r>
    </w:p>
    <w:p w:rsidR="00DC1624" w:rsidRPr="006A1620" w:rsidRDefault="00DC1624" w:rsidP="00DC1624">
      <w:pPr>
        <w:pStyle w:val="LO-normal"/>
        <w:rPr>
          <w:rFonts w:ascii="Ebrima" w:hAnsi="Ebrima"/>
          <w:sz w:val="24"/>
          <w:szCs w:val="24"/>
        </w:rPr>
      </w:pPr>
      <w:r w:rsidRPr="006A1620">
        <w:rPr>
          <w:rFonts w:ascii="Ebrima" w:hAnsi="Ebrima"/>
          <w:sz w:val="24"/>
          <w:szCs w:val="24"/>
        </w:rPr>
        <w:t xml:space="preserve">The idea is total immersion in Spanish. We’ll talk Spanish all day among us and with a range of people staying or visiting us. We’ll try to go to the cinema or theatre if possible. </w:t>
      </w:r>
    </w:p>
    <w:p w:rsidR="002A0359" w:rsidRPr="006A1620" w:rsidRDefault="68AEAC57">
      <w:pPr>
        <w:rPr>
          <w:rFonts w:ascii="Ebrima" w:hAnsi="Ebrima" w:cs="Microsoft PhagsPa"/>
          <w:sz w:val="24"/>
          <w:szCs w:val="24"/>
        </w:rPr>
      </w:pPr>
      <w:r w:rsidRPr="68AEAC57">
        <w:rPr>
          <w:rFonts w:ascii="Ebrima" w:hAnsi="Ebrima" w:cs="Microsoft PhagsPa"/>
          <w:sz w:val="24"/>
          <w:szCs w:val="24"/>
        </w:rPr>
        <w:t xml:space="preserve">We will walk to </w:t>
      </w:r>
      <w:proofErr w:type="spellStart"/>
      <w:r w:rsidRPr="68AEAC57">
        <w:rPr>
          <w:rFonts w:ascii="Ebrima" w:hAnsi="Ebrima" w:cs="Microsoft PhagsPa"/>
          <w:sz w:val="24"/>
          <w:szCs w:val="24"/>
        </w:rPr>
        <w:t>Cabeza</w:t>
      </w:r>
      <w:proofErr w:type="spellEnd"/>
      <w:r w:rsidRPr="68AEAC57">
        <w:rPr>
          <w:rFonts w:ascii="Ebrima" w:hAnsi="Ebrima" w:cs="Microsoft PhagsPa"/>
          <w:sz w:val="24"/>
          <w:szCs w:val="24"/>
        </w:rPr>
        <w:t xml:space="preserve"> Grande, (used as a fort in the civil war), a nearby hill overlooking the village, with superb views across the plain, </w:t>
      </w:r>
      <w:proofErr w:type="gramStart"/>
      <w:r w:rsidRPr="68AEAC57">
        <w:rPr>
          <w:rFonts w:ascii="Ebrima" w:hAnsi="Ebrima" w:cs="Microsoft PhagsPa"/>
          <w:sz w:val="24"/>
          <w:szCs w:val="24"/>
        </w:rPr>
        <w:t>another</w:t>
      </w:r>
      <w:proofErr w:type="gramEnd"/>
      <w:r w:rsidRPr="68AEAC57">
        <w:rPr>
          <w:rFonts w:ascii="Ebrima" w:hAnsi="Ebrima" w:cs="Microsoft PhagsPa"/>
          <w:sz w:val="24"/>
          <w:szCs w:val="24"/>
        </w:rPr>
        <w:t xml:space="preserve"> day we will travel to a nearby village to walk in some of the trenches of the civil war. We will also walk to the beginning of the source of aqueduct: El </w:t>
      </w:r>
      <w:proofErr w:type="spellStart"/>
      <w:r w:rsidRPr="68AEAC57">
        <w:rPr>
          <w:rFonts w:ascii="Ebrima" w:hAnsi="Ebrima" w:cs="Microsoft PhagsPa"/>
          <w:sz w:val="24"/>
          <w:szCs w:val="24"/>
        </w:rPr>
        <w:t>Azud</w:t>
      </w:r>
      <w:proofErr w:type="spellEnd"/>
      <w:r w:rsidRPr="68AEAC57">
        <w:rPr>
          <w:rFonts w:ascii="Ebrima" w:hAnsi="Ebrima" w:cs="Microsoft PhagsPa"/>
          <w:sz w:val="24"/>
          <w:szCs w:val="24"/>
        </w:rPr>
        <w:t>.</w:t>
      </w:r>
    </w:p>
    <w:p w:rsidR="002A0359" w:rsidRPr="006A1620" w:rsidRDefault="002A0359" w:rsidP="68AEAC57">
      <w:pPr>
        <w:rPr>
          <w:rFonts w:ascii="Ebrima" w:hAnsi="Ebrima" w:cs="Microsoft PhagsPa"/>
          <w:sz w:val="24"/>
          <w:szCs w:val="24"/>
        </w:rPr>
      </w:pPr>
    </w:p>
    <w:p w:rsidR="002A0359" w:rsidRPr="006A1620" w:rsidRDefault="00BF338F">
      <w:pPr>
        <w:spacing w:after="0" w:line="240" w:lineRule="auto"/>
        <w:rPr>
          <w:rFonts w:ascii="Ebrima" w:hAnsi="Ebrima" w:cs="Microsoft PhagsPa"/>
          <w:sz w:val="24"/>
          <w:szCs w:val="24"/>
        </w:rPr>
      </w:pPr>
      <w:r w:rsidRPr="00BF338F">
        <w:rPr>
          <w:rFonts w:ascii="Ebrima" w:hAnsi="Ebrima"/>
          <w:noProof/>
          <w:sz w:val="24"/>
          <w:szCs w:val="24"/>
        </w:rPr>
        <w:lastRenderedPageBreak/>
        <w:pict>
          <v:rect id="Rectangle 2" o:spid="_x0000_s1026" style="position:absolute;margin-left:606.6pt;margin-top:136.05pt;width:182.7pt;height:292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" stroked="f" strokecolor="#3465a4">
            <v:stroke joinstyle="round"/>
          </v:rect>
        </w:pict>
      </w:r>
      <w:r w:rsidR="002A0359" w:rsidRPr="68AEAC57">
        <w:rPr>
          <w:rFonts w:ascii="Ebrima" w:hAnsi="Ebrima" w:cs="Microsoft PhagsPa"/>
          <w:b/>
          <w:bCs/>
          <w:sz w:val="24"/>
          <w:szCs w:val="24"/>
        </w:rPr>
        <w:t>Other important information:</w:t>
      </w:r>
      <w:r w:rsidR="002A0359" w:rsidRPr="006A1620">
        <w:rPr>
          <w:rFonts w:ascii="Ebrima" w:hAnsi="Ebrima" w:cs="Microsoft PhagsPa"/>
          <w:b/>
          <w:sz w:val="24"/>
          <w:szCs w:val="24"/>
        </w:rPr>
        <w:br/>
      </w:r>
    </w:p>
    <w:p w:rsidR="00254EC2" w:rsidRPr="006A1620" w:rsidRDefault="68AEAC57" w:rsidP="68AEAC5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02124"/>
          <w:sz w:val="24"/>
          <w:szCs w:val="24"/>
        </w:rPr>
      </w:pPr>
      <w:r w:rsidRPr="68AEAC57">
        <w:rPr>
          <w:rFonts w:ascii="Arial" w:eastAsia="Arial" w:hAnsi="Arial" w:cs="Arial"/>
          <w:color w:val="202124"/>
          <w:sz w:val="24"/>
          <w:szCs w:val="24"/>
        </w:rPr>
        <w:t>Check that your passport issue date is less than 10 years before day of arrival in the EU.</w:t>
      </w:r>
    </w:p>
    <w:p w:rsidR="00254EC2" w:rsidRPr="006A1620" w:rsidRDefault="68AEAC57" w:rsidP="68AEAC5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02124"/>
          <w:sz w:val="24"/>
          <w:szCs w:val="24"/>
        </w:rPr>
      </w:pPr>
      <w:r w:rsidRPr="68AEAC57">
        <w:rPr>
          <w:rFonts w:ascii="Arial" w:eastAsia="Arial" w:hAnsi="Arial" w:cs="Arial"/>
          <w:color w:val="202124"/>
          <w:sz w:val="24"/>
          <w:szCs w:val="24"/>
        </w:rPr>
        <w:t>The passport expiry date is at least three months after intended day of departure from EU.</w:t>
      </w:r>
    </w:p>
    <w:p w:rsidR="007635B0" w:rsidRPr="006A1620" w:rsidRDefault="68AEAC57" w:rsidP="68AEAC57">
      <w:pPr>
        <w:rPr>
          <w:rFonts w:ascii="Ebrima" w:hAnsi="Ebrima" w:cs="Microsoft PhagsPa"/>
          <w:b/>
          <w:bCs/>
          <w:color w:val="FF0000"/>
          <w:sz w:val="24"/>
          <w:szCs w:val="24"/>
        </w:rPr>
      </w:pPr>
      <w:r w:rsidRPr="68AEAC57">
        <w:rPr>
          <w:rFonts w:ascii="Ebrima" w:hAnsi="Ebrima" w:cs="Microsoft PhagsPa"/>
          <w:b/>
          <w:bCs/>
          <w:color w:val="FF0000"/>
          <w:sz w:val="24"/>
          <w:szCs w:val="24"/>
        </w:rPr>
        <w:t xml:space="preserve"> Please, check insurance and health card.</w:t>
      </w:r>
    </w:p>
    <w:p w:rsidR="002A0359" w:rsidRPr="006A1620" w:rsidRDefault="002A0359">
      <w:pPr>
        <w:rPr>
          <w:rFonts w:ascii="Ebrima" w:hAnsi="Ebrima" w:cs="Microsoft PhagsPa"/>
          <w:sz w:val="24"/>
          <w:szCs w:val="24"/>
        </w:rPr>
      </w:pPr>
      <w:r w:rsidRPr="006A1620">
        <w:rPr>
          <w:rFonts w:ascii="Ebrima" w:hAnsi="Ebrima" w:cs="Microsoft PhagsPa"/>
          <w:sz w:val="24"/>
          <w:szCs w:val="24"/>
        </w:rPr>
        <w:t xml:space="preserve">Pack small: the trip is only for </w:t>
      </w:r>
      <w:r w:rsidR="00DC1624" w:rsidRPr="006A1620">
        <w:rPr>
          <w:rFonts w:ascii="Ebrima" w:hAnsi="Ebrima" w:cs="Microsoft PhagsPa"/>
          <w:sz w:val="24"/>
          <w:szCs w:val="24"/>
        </w:rPr>
        <w:t>8</w:t>
      </w:r>
      <w:r w:rsidRPr="006A1620">
        <w:rPr>
          <w:rFonts w:ascii="Ebrima" w:hAnsi="Ebrima" w:cs="Microsoft PhagsPa"/>
          <w:sz w:val="24"/>
          <w:szCs w:val="24"/>
        </w:rPr>
        <w:t xml:space="preserve"> days.  </w:t>
      </w:r>
    </w:p>
    <w:p w:rsidR="002A0359" w:rsidRDefault="002A0359">
      <w:pPr>
        <w:rPr>
          <w:rFonts w:ascii="Ebrima" w:hAnsi="Ebrima" w:cs="Microsoft PhagsPa"/>
          <w:sz w:val="24"/>
          <w:szCs w:val="24"/>
        </w:rPr>
      </w:pPr>
      <w:r w:rsidRPr="006A1620">
        <w:rPr>
          <w:rFonts w:ascii="Ebrima" w:hAnsi="Ebrima" w:cs="Microsoft PhagsPa"/>
          <w:sz w:val="24"/>
          <w:szCs w:val="24"/>
        </w:rPr>
        <w:t>You will need to take stationary, pens, pencils, rubber, notebook, etc.</w:t>
      </w:r>
    </w:p>
    <w:p w:rsidR="007D470F" w:rsidRPr="006A1620" w:rsidRDefault="007D470F">
      <w:pPr>
        <w:rPr>
          <w:rFonts w:ascii="Ebrima" w:hAnsi="Ebrima"/>
          <w:sz w:val="24"/>
          <w:szCs w:val="24"/>
        </w:rPr>
      </w:pPr>
      <w:r>
        <w:rPr>
          <w:rFonts w:ascii="Ebrima" w:hAnsi="Ebrima" w:cs="Microsoft PhagsPa"/>
          <w:sz w:val="24"/>
          <w:szCs w:val="24"/>
        </w:rPr>
        <w:t xml:space="preserve">There is </w:t>
      </w:r>
      <w:proofErr w:type="spellStart"/>
      <w:r>
        <w:rPr>
          <w:rFonts w:ascii="Ebrima" w:hAnsi="Ebrima" w:cs="Microsoft PhagsPa"/>
          <w:sz w:val="24"/>
          <w:szCs w:val="24"/>
        </w:rPr>
        <w:t>wifi</w:t>
      </w:r>
      <w:proofErr w:type="spellEnd"/>
      <w:r>
        <w:rPr>
          <w:rFonts w:ascii="Ebrima" w:hAnsi="Ebrima" w:cs="Microsoft PhagsPa"/>
          <w:sz w:val="24"/>
          <w:szCs w:val="24"/>
        </w:rPr>
        <w:t xml:space="preserve"> in the house.</w:t>
      </w:r>
    </w:p>
    <w:sectPr w:rsidR="007D470F" w:rsidRPr="006A1620" w:rsidSect="00202C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9A15"/>
    <w:multiLevelType w:val="hybridMultilevel"/>
    <w:tmpl w:val="7D605C82"/>
    <w:lvl w:ilvl="0" w:tplc="42426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6C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6D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04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F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01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2F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7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A6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09CC"/>
    <w:rsid w:val="0016755E"/>
    <w:rsid w:val="001723C6"/>
    <w:rsid w:val="001E2010"/>
    <w:rsid w:val="00202C2D"/>
    <w:rsid w:val="00216E44"/>
    <w:rsid w:val="00254EC2"/>
    <w:rsid w:val="002A0359"/>
    <w:rsid w:val="003D6EE1"/>
    <w:rsid w:val="003D7BC8"/>
    <w:rsid w:val="00470B50"/>
    <w:rsid w:val="004F17FA"/>
    <w:rsid w:val="005A6889"/>
    <w:rsid w:val="005F4774"/>
    <w:rsid w:val="006A1620"/>
    <w:rsid w:val="006D6626"/>
    <w:rsid w:val="007635B0"/>
    <w:rsid w:val="007D470F"/>
    <w:rsid w:val="0084715A"/>
    <w:rsid w:val="008D3DFB"/>
    <w:rsid w:val="00931076"/>
    <w:rsid w:val="00941304"/>
    <w:rsid w:val="009F0EEA"/>
    <w:rsid w:val="009F3283"/>
    <w:rsid w:val="00AD09CC"/>
    <w:rsid w:val="00BF338F"/>
    <w:rsid w:val="00C462FA"/>
    <w:rsid w:val="00CB527D"/>
    <w:rsid w:val="00DC1624"/>
    <w:rsid w:val="00DE4234"/>
    <w:rsid w:val="00E60835"/>
    <w:rsid w:val="00FD1704"/>
    <w:rsid w:val="68AEA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2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  <w:rsid w:val="00202C2D"/>
  </w:style>
  <w:style w:type="paragraph" w:customStyle="1" w:styleId="Heading">
    <w:name w:val="Heading"/>
    <w:basedOn w:val="Normal"/>
    <w:next w:val="BodyText"/>
    <w:rsid w:val="00202C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02C2D"/>
    <w:pPr>
      <w:spacing w:after="140" w:line="288" w:lineRule="auto"/>
    </w:pPr>
  </w:style>
  <w:style w:type="paragraph" w:styleId="List">
    <w:name w:val="List"/>
    <w:basedOn w:val="BodyText"/>
    <w:rsid w:val="00202C2D"/>
    <w:rPr>
      <w:rFonts w:cs="Lucida Sans"/>
    </w:rPr>
  </w:style>
  <w:style w:type="paragraph" w:styleId="Caption">
    <w:name w:val="caption"/>
    <w:basedOn w:val="Normal"/>
    <w:qFormat/>
    <w:rsid w:val="00202C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202C2D"/>
    <w:pPr>
      <w:suppressLineNumbers/>
    </w:pPr>
    <w:rPr>
      <w:rFonts w:cs="Lucida Sans"/>
    </w:rPr>
  </w:style>
  <w:style w:type="paragraph" w:customStyle="1" w:styleId="msoaccenttext4">
    <w:name w:val="msoaccenttext4"/>
    <w:rsid w:val="00202C2D"/>
    <w:pPr>
      <w:suppressAutoHyphens/>
      <w:spacing w:line="268" w:lineRule="auto"/>
    </w:pPr>
    <w:rPr>
      <w:rFonts w:ascii="Bodoni MT" w:hAnsi="Bodoni MT" w:cs="Bodoni MT"/>
      <w:color w:val="336666"/>
      <w:kern w:val="1"/>
      <w:sz w:val="16"/>
      <w:lang w:val="en-GB" w:eastAsia="zh-CN"/>
    </w:rPr>
  </w:style>
  <w:style w:type="paragraph" w:customStyle="1" w:styleId="TableContents">
    <w:name w:val="Table Contents"/>
    <w:basedOn w:val="Normal"/>
    <w:rsid w:val="00202C2D"/>
    <w:pPr>
      <w:suppressLineNumbers/>
    </w:pPr>
  </w:style>
  <w:style w:type="paragraph" w:customStyle="1" w:styleId="TableHeading">
    <w:name w:val="Table Heading"/>
    <w:basedOn w:val="TableContents"/>
    <w:rsid w:val="00202C2D"/>
    <w:pPr>
      <w:jc w:val="center"/>
    </w:pPr>
    <w:rPr>
      <w:b/>
      <w:bCs/>
    </w:rPr>
  </w:style>
  <w:style w:type="paragraph" w:customStyle="1" w:styleId="LO-normal">
    <w:name w:val="LO-normal"/>
    <w:rsid w:val="00DC1624"/>
    <w:pPr>
      <w:suppressAutoHyphens/>
      <w:spacing w:after="200" w:line="276" w:lineRule="auto"/>
    </w:pPr>
    <w:rPr>
      <w:rFonts w:ascii="Arial" w:eastAsia="Arial" w:hAnsi="Arial" w:cs="Arial"/>
      <w:color w:val="00000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20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cp:lastModifiedBy>User1</cp:lastModifiedBy>
  <cp:revision>13</cp:revision>
  <cp:lastPrinted>2016-06-07T01:09:00Z</cp:lastPrinted>
  <dcterms:created xsi:type="dcterms:W3CDTF">2023-01-23T17:39:00Z</dcterms:created>
  <dcterms:modified xsi:type="dcterms:W3CDTF">2024-02-28T14:56:00Z</dcterms:modified>
</cp:coreProperties>
</file>